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43" w:rsidRPr="00574A30" w:rsidRDefault="00C62043" w:rsidP="00C62043">
      <w:pPr>
        <w:rPr>
          <w:b/>
          <w:color w:val="99CC00"/>
          <w:u w:val="single"/>
        </w:rPr>
      </w:pPr>
      <w:r w:rsidRPr="00574A30">
        <w:rPr>
          <w:b/>
          <w:color w:val="99CC00"/>
          <w:u w:val="single"/>
        </w:rPr>
        <w:t xml:space="preserve">Etablissement : </w:t>
      </w:r>
    </w:p>
    <w:p w:rsidR="00C62043" w:rsidRPr="00574A30" w:rsidRDefault="00C62043" w:rsidP="00C62043">
      <w:pPr>
        <w:spacing w:before="0" w:after="160" w:line="259" w:lineRule="auto"/>
        <w:rPr>
          <w:b/>
          <w:color w:val="99CC00"/>
          <w:u w:val="single"/>
        </w:rPr>
      </w:pPr>
      <w:r w:rsidRPr="00574A30">
        <w:rPr>
          <w:b/>
          <w:color w:val="99CC00"/>
          <w:u w:val="single"/>
        </w:rPr>
        <w:t>Pôle de rattachement :</w:t>
      </w:r>
    </w:p>
    <w:p w:rsidR="00C62043" w:rsidRDefault="00C62043" w:rsidP="00AB0066">
      <w:pPr>
        <w:jc w:val="center"/>
        <w:rPr>
          <w:rFonts w:asciiTheme="majorHAnsi" w:hAnsiTheme="majorHAnsi"/>
          <w:b/>
          <w:color w:val="006699"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35E68B" wp14:editId="1FDA379E">
            <wp:simplePos x="0" y="0"/>
            <wp:positionH relativeFrom="column">
              <wp:posOffset>-2648</wp:posOffset>
            </wp:positionH>
            <wp:positionV relativeFrom="paragraph">
              <wp:posOffset>74990</wp:posOffset>
            </wp:positionV>
            <wp:extent cx="781050" cy="7715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4A30">
        <w:rPr>
          <w:rFonts w:asciiTheme="majorHAnsi" w:hAnsiTheme="majorHAnsi"/>
          <w:b/>
          <w:color w:val="006699"/>
          <w:sz w:val="36"/>
        </w:rPr>
        <w:t>Fiche de poste</w:t>
      </w:r>
      <w:r>
        <w:rPr>
          <w:rFonts w:asciiTheme="majorHAnsi" w:hAnsiTheme="majorHAnsi"/>
          <w:b/>
          <w:color w:val="006699"/>
          <w:sz w:val="36"/>
        </w:rPr>
        <w:t> :</w:t>
      </w:r>
    </w:p>
    <w:p w:rsidR="00C62043" w:rsidRDefault="00C62043" w:rsidP="00AB0066">
      <w:pPr>
        <w:jc w:val="center"/>
        <w:rPr>
          <w:rFonts w:asciiTheme="majorHAnsi" w:hAnsiTheme="majorHAnsi"/>
          <w:b/>
          <w:color w:val="006699"/>
          <w:sz w:val="36"/>
        </w:rPr>
      </w:pPr>
      <w:r>
        <w:rPr>
          <w:rFonts w:asciiTheme="majorHAnsi" w:hAnsiTheme="majorHAnsi"/>
          <w:b/>
          <w:color w:val="006699"/>
          <w:sz w:val="36"/>
        </w:rPr>
        <w:t>Assi</w:t>
      </w:r>
      <w:r w:rsidR="00FC2ACA">
        <w:rPr>
          <w:rFonts w:asciiTheme="majorHAnsi" w:hAnsiTheme="majorHAnsi"/>
          <w:b/>
          <w:color w:val="006699"/>
          <w:sz w:val="36"/>
        </w:rPr>
        <w:t>stant(e)</w:t>
      </w:r>
      <w:r>
        <w:rPr>
          <w:rFonts w:asciiTheme="majorHAnsi" w:hAnsiTheme="majorHAnsi"/>
          <w:b/>
          <w:color w:val="006699"/>
          <w:sz w:val="36"/>
        </w:rPr>
        <w:t xml:space="preserve"> socio-</w:t>
      </w:r>
      <w:r w:rsidR="00FC2ACA">
        <w:rPr>
          <w:rFonts w:asciiTheme="majorHAnsi" w:hAnsiTheme="majorHAnsi"/>
          <w:b/>
          <w:color w:val="006699"/>
          <w:sz w:val="36"/>
        </w:rPr>
        <w:t>éducatif (ve), référent(</w:t>
      </w:r>
      <w:r>
        <w:rPr>
          <w:rFonts w:asciiTheme="majorHAnsi" w:hAnsiTheme="majorHAnsi"/>
          <w:b/>
          <w:color w:val="006699"/>
          <w:sz w:val="36"/>
        </w:rPr>
        <w:t>e</w:t>
      </w:r>
      <w:r w:rsidR="00FC2ACA">
        <w:rPr>
          <w:rFonts w:asciiTheme="majorHAnsi" w:hAnsiTheme="majorHAnsi"/>
          <w:b/>
          <w:color w:val="006699"/>
          <w:sz w:val="36"/>
        </w:rPr>
        <w:t>)</w:t>
      </w:r>
      <w:r>
        <w:rPr>
          <w:rFonts w:asciiTheme="majorHAnsi" w:hAnsiTheme="majorHAnsi"/>
          <w:b/>
          <w:color w:val="006699"/>
          <w:sz w:val="36"/>
        </w:rPr>
        <w:t xml:space="preserve"> PASS</w:t>
      </w:r>
    </w:p>
    <w:p w:rsidR="00C62043" w:rsidRDefault="00C62043" w:rsidP="00C62043">
      <w:pPr>
        <w:rPr>
          <w:rFonts w:asciiTheme="majorHAnsi" w:hAnsiTheme="majorHAnsi"/>
          <w:b/>
          <w:color w:val="006699"/>
          <w:sz w:val="36"/>
        </w:rPr>
      </w:pPr>
    </w:p>
    <w:p w:rsidR="00CA10BD" w:rsidRDefault="00FC2ACA" w:rsidP="00C62043">
      <w:pPr>
        <w:pStyle w:val="Titre1"/>
      </w:pPr>
      <w:r>
        <w:t>Quotité de travail Equivalent Temps P</w:t>
      </w:r>
      <w:r w:rsidR="00C62043">
        <w:t>lein (ETP)</w:t>
      </w:r>
    </w:p>
    <w:p w:rsidR="00C62043" w:rsidRDefault="00C62043" w:rsidP="00C62043">
      <w:r>
        <w:t>X ETP</w:t>
      </w:r>
    </w:p>
    <w:p w:rsidR="00715EB7" w:rsidRDefault="00715EB7" w:rsidP="00715EB7">
      <w:pPr>
        <w:pStyle w:val="Titre1"/>
      </w:pPr>
      <w:r>
        <w:t>Cadre réglementaire et missions de l’ASE hospitalier</w:t>
      </w:r>
    </w:p>
    <w:p w:rsidR="00715EB7" w:rsidRDefault="00715EB7" w:rsidP="00715EB7">
      <w:pPr>
        <w:jc w:val="both"/>
      </w:pPr>
      <w:r>
        <w:t>Décret n° 93-652 du 26 mars 1993</w:t>
      </w:r>
      <w:r w:rsidR="00FC2ACA">
        <w:t> </w:t>
      </w:r>
    </w:p>
    <w:p w:rsidR="00715EB7" w:rsidRDefault="00715EB7" w:rsidP="00715EB7">
      <w:pPr>
        <w:jc w:val="both"/>
      </w:pPr>
      <w:r>
        <w:t xml:space="preserve">Les </w:t>
      </w:r>
      <w:proofErr w:type="spellStart"/>
      <w:r>
        <w:t>Assistant</w:t>
      </w:r>
      <w:r w:rsidR="00643008">
        <w:t>.e.s</w:t>
      </w:r>
      <w:proofErr w:type="spellEnd"/>
      <w:r w:rsidR="00643008">
        <w:t xml:space="preserve"> Socio-</w:t>
      </w:r>
      <w:proofErr w:type="spellStart"/>
      <w:r w:rsidR="00643008">
        <w:t>Educatif.ve.s</w:t>
      </w:r>
      <w:proofErr w:type="spellEnd"/>
      <w:r w:rsidR="00FC2ACA">
        <w:t>–</w:t>
      </w:r>
      <w:r>
        <w:t>ASE</w:t>
      </w:r>
      <w:r w:rsidR="00FC2ACA">
        <w:t>-</w:t>
      </w:r>
      <w:r>
        <w:t xml:space="preserve"> ont pour mission d’aider les personnes, les familles ou les groupes qui connaissent des difficultés sociales à retrouver leur autonomie, et de faciliter leur </w:t>
      </w:r>
      <w:r w:rsidR="00FC2ACA">
        <w:t>insertion. Ils (elles)</w:t>
      </w:r>
      <w:r>
        <w:t xml:space="preserve"> participent à l’élaboration et à la mise en œuvre du projet de l’établissement dont ils relèvent ainsi que des projets sociaux et éducatifs. Ils participent à l’élaboration du rapport d’activité du service</w:t>
      </w:r>
      <w:r w:rsidR="00FC2ACA">
        <w:t xml:space="preserve"> social .Ils</w:t>
      </w:r>
      <w:r w:rsidR="00643008">
        <w:t xml:space="preserve">/elles </w:t>
      </w:r>
      <w:r>
        <w:t>assurent, dans l’intérêt de ces personnes, la coordination avec d’autres institutions ou services sociaux et médico-sociaux.</w:t>
      </w:r>
    </w:p>
    <w:p w:rsidR="00BF0301" w:rsidRDefault="00643008" w:rsidP="00F005FE">
      <w:pPr>
        <w:jc w:val="both"/>
      </w:pPr>
      <w:r>
        <w:t xml:space="preserve">Ces </w:t>
      </w:r>
      <w:proofErr w:type="spellStart"/>
      <w:r>
        <w:t>professionnel.le.s</w:t>
      </w:r>
      <w:proofErr w:type="spellEnd"/>
      <w:r w:rsidR="00715EB7">
        <w:t xml:space="preserve"> sont titulaires du Diplôme d’Etat d’Assistant de Service Social.</w:t>
      </w:r>
      <w:r w:rsidR="00BF0301">
        <w:t xml:space="preserve"> </w:t>
      </w:r>
      <w:r w:rsidR="00BF0301">
        <w:rPr>
          <w:rFonts w:cs="Arial"/>
          <w:color w:val="202328"/>
        </w:rPr>
        <w:t>D</w:t>
      </w:r>
      <w:r w:rsidR="00BF0301" w:rsidRPr="00BF0301">
        <w:rPr>
          <w:rFonts w:cs="Arial"/>
          <w:color w:val="202328"/>
        </w:rPr>
        <w:t xml:space="preserve">ans le cadre de la mise en œuvre du protocole relatif aux parcours professionnels, carrières et rémunérations (PPCR), le </w:t>
      </w:r>
      <w:hyperlink r:id="rId9" w:tgtFrame="_blank" w:tooltip="Ouvre le décret n°2018-731" w:history="1">
        <w:r w:rsidR="00BF0301" w:rsidRPr="00BF0301">
          <w:rPr>
            <w:rStyle w:val="Lienhypertexte"/>
            <w:rFonts w:cs="Arial"/>
          </w:rPr>
          <w:t>décret n°2018-731 du 21</w:t>
        </w:r>
      </w:hyperlink>
      <w:r w:rsidR="00BF0301" w:rsidRPr="00BF0301">
        <w:rPr>
          <w:rFonts w:cs="Arial"/>
          <w:color w:val="202328"/>
        </w:rPr>
        <w:t xml:space="preserve"> août 2018 a pour objet la revalorisation des corps à caractère socio-éducatif de la fonction publique hospitalière.</w:t>
      </w:r>
      <w:r w:rsidR="00BF0301">
        <w:rPr>
          <w:rFonts w:cs="Arial"/>
          <w:color w:val="202328"/>
        </w:rPr>
        <w:t xml:space="preserve"> </w:t>
      </w:r>
      <w:r w:rsidR="00BF0301" w:rsidRPr="00BF0301">
        <w:rPr>
          <w:rFonts w:cs="Arial"/>
          <w:color w:val="202328"/>
        </w:rPr>
        <w:t xml:space="preserve">Ainsi, les assistants socio-éducatifs sont intégrés dans le corps des assistants éducatifs régi par le décret n°2018-731, </w:t>
      </w:r>
      <w:r w:rsidR="00BF0301" w:rsidRPr="00BF0301">
        <w:rPr>
          <w:rStyle w:val="lev"/>
          <w:rFonts w:cs="Arial"/>
          <w:b w:val="0"/>
          <w:color w:val="202328"/>
        </w:rPr>
        <w:t>à compter du 1</w:t>
      </w:r>
      <w:r w:rsidR="00BF0301" w:rsidRPr="00BF0301">
        <w:rPr>
          <w:rStyle w:val="lev"/>
          <w:rFonts w:cs="Arial"/>
          <w:b w:val="0"/>
          <w:color w:val="202328"/>
          <w:vertAlign w:val="superscript"/>
        </w:rPr>
        <w:t>er</w:t>
      </w:r>
      <w:r w:rsidR="00BF0301" w:rsidRPr="00BF0301">
        <w:rPr>
          <w:rStyle w:val="lev"/>
          <w:rFonts w:cs="Arial"/>
          <w:b w:val="0"/>
          <w:color w:val="202328"/>
        </w:rPr>
        <w:t xml:space="preserve"> février 2019</w:t>
      </w:r>
      <w:r w:rsidR="00BF0301" w:rsidRPr="00BF0301">
        <w:rPr>
          <w:rFonts w:cs="Arial"/>
          <w:b/>
          <w:color w:val="202328"/>
        </w:rPr>
        <w:t>.</w:t>
      </w:r>
      <w:r w:rsidR="00BF0301" w:rsidRPr="00BF0301">
        <w:rPr>
          <w:rFonts w:cs="Arial"/>
          <w:b/>
          <w:color w:val="202328"/>
        </w:rPr>
        <w:br/>
      </w:r>
      <w:r w:rsidR="00BF0301" w:rsidRPr="00BF0301">
        <w:rPr>
          <w:rFonts w:cs="Arial"/>
          <w:color w:val="202328"/>
        </w:rPr>
        <w:t xml:space="preserve">A partir de cette date, ces personnels seront classés dans la </w:t>
      </w:r>
      <w:r w:rsidR="00BF0301" w:rsidRPr="00BF0301">
        <w:rPr>
          <w:rStyle w:val="lev"/>
          <w:rFonts w:cs="Arial"/>
          <w:color w:val="202328"/>
        </w:rPr>
        <w:t>catégorie hiérarchique A</w:t>
      </w:r>
      <w:r w:rsidR="00BF0301">
        <w:rPr>
          <w:rFonts w:cs="Arial"/>
          <w:color w:val="202328"/>
        </w:rPr>
        <w:t>.</w:t>
      </w:r>
    </w:p>
    <w:p w:rsidR="00715EB7" w:rsidRDefault="00715EB7" w:rsidP="00715EB7">
      <w:pPr>
        <w:pStyle w:val="Titre1"/>
      </w:pPr>
      <w:r>
        <w:t>Cadre institutionnel du poste</w:t>
      </w:r>
    </w:p>
    <w:p w:rsidR="00715EB7" w:rsidRDefault="00715EB7" w:rsidP="00715EB7">
      <w:pPr>
        <w:pStyle w:val="Titre2"/>
      </w:pPr>
      <w:r>
        <w:t>Exigence institutionnelle </w:t>
      </w:r>
    </w:p>
    <w:p w:rsidR="00715EB7" w:rsidRDefault="00715EB7" w:rsidP="00715EB7">
      <w:r>
        <w:t xml:space="preserve">Chaque agent </w:t>
      </w:r>
      <w:r w:rsidR="00D5699B">
        <w:t>e</w:t>
      </w:r>
      <w:r>
        <w:t>st tenu au secret professionnel, au devoir de discrétion professionnelle et au respect des règles de confidentialité.</w:t>
      </w:r>
    </w:p>
    <w:p w:rsidR="00715EB7" w:rsidRDefault="00715EB7" w:rsidP="00715EB7">
      <w:pPr>
        <w:pStyle w:val="Titre2"/>
      </w:pPr>
      <w:r>
        <w:t>Rattachement hiérarchique</w:t>
      </w:r>
      <w:r w:rsidR="00D5699B">
        <w:t xml:space="preserve"> et</w:t>
      </w:r>
      <w:r w:rsidR="00086D14">
        <w:t xml:space="preserve"> fonctionnel</w:t>
      </w:r>
    </w:p>
    <w:p w:rsidR="00715EB7" w:rsidRDefault="00715EB7" w:rsidP="00715EB7">
      <w:pPr>
        <w:rPr>
          <w:i/>
        </w:rPr>
      </w:pPr>
      <w:r w:rsidRPr="00086D14">
        <w:rPr>
          <w:i/>
        </w:rPr>
        <w:t>Selon établissement</w:t>
      </w:r>
    </w:p>
    <w:p w:rsidR="00D5699B" w:rsidRPr="00F005FE" w:rsidRDefault="00D5699B" w:rsidP="00D5699B">
      <w:pPr>
        <w:pStyle w:val="Paragraphedeliste"/>
        <w:numPr>
          <w:ilvl w:val="0"/>
          <w:numId w:val="7"/>
        </w:numPr>
      </w:pPr>
      <w:r>
        <w:t>Unité fonctionnelle</w:t>
      </w:r>
    </w:p>
    <w:p w:rsidR="00D5699B" w:rsidRPr="00F005FE" w:rsidRDefault="00D5699B" w:rsidP="00D5699B">
      <w:pPr>
        <w:pStyle w:val="Paragraphedeliste"/>
        <w:numPr>
          <w:ilvl w:val="0"/>
          <w:numId w:val="7"/>
        </w:numPr>
      </w:pPr>
      <w:r>
        <w:t>Pôle de rattachement</w:t>
      </w:r>
    </w:p>
    <w:p w:rsidR="00086D14" w:rsidRDefault="00F005FE" w:rsidP="00086D14">
      <w:pPr>
        <w:pStyle w:val="Paragraphedeliste"/>
        <w:numPr>
          <w:ilvl w:val="0"/>
          <w:numId w:val="7"/>
        </w:numPr>
      </w:pPr>
      <w:r>
        <w:t>Cadre socio-éducatif</w:t>
      </w:r>
    </w:p>
    <w:p w:rsidR="00086D14" w:rsidRDefault="00086D14" w:rsidP="00086D14">
      <w:pPr>
        <w:pStyle w:val="Paragraphedeliste"/>
        <w:numPr>
          <w:ilvl w:val="0"/>
          <w:numId w:val="7"/>
        </w:numPr>
      </w:pPr>
      <w:r>
        <w:t>Médecin chef de pôle</w:t>
      </w:r>
    </w:p>
    <w:p w:rsidR="00086D14" w:rsidRDefault="00086D14" w:rsidP="00086D14">
      <w:pPr>
        <w:pStyle w:val="Paragraphedeliste"/>
        <w:numPr>
          <w:ilvl w:val="0"/>
          <w:numId w:val="7"/>
        </w:numPr>
      </w:pPr>
      <w:r>
        <w:t>Direction référente du pôle</w:t>
      </w:r>
    </w:p>
    <w:p w:rsidR="00086D14" w:rsidRDefault="00086D14" w:rsidP="00086D14">
      <w:pPr>
        <w:pStyle w:val="Titre2"/>
      </w:pPr>
      <w:r>
        <w:t>Localisation du service</w:t>
      </w:r>
    </w:p>
    <w:p w:rsidR="00086D14" w:rsidRPr="00086D14" w:rsidRDefault="00B3691E" w:rsidP="00086D14">
      <w:pPr>
        <w:rPr>
          <w:i/>
        </w:rPr>
      </w:pPr>
      <w:r w:rsidRPr="00B3691E">
        <w:rPr>
          <w:i/>
        </w:rPr>
        <w:t>A préciser selon l’organisation (en particulier si locaux en interne +consultations délocalisées + maraudes avec Samu social ou autres etc….)</w:t>
      </w:r>
    </w:p>
    <w:p w:rsidR="00C62043" w:rsidRDefault="00C62043" w:rsidP="00C62043">
      <w:pPr>
        <w:pStyle w:val="Titre1"/>
      </w:pPr>
      <w:r>
        <w:lastRenderedPageBreak/>
        <w:t xml:space="preserve">Missions du service </w:t>
      </w:r>
      <w:r w:rsidR="007860A6">
        <w:t>PASS</w:t>
      </w:r>
    </w:p>
    <w:p w:rsidR="005178C0" w:rsidRDefault="005178C0" w:rsidP="005178C0">
      <w:pPr>
        <w:jc w:val="both"/>
      </w:pPr>
      <w:r>
        <w:t xml:space="preserve">La Permanence d’Accès aux Soins de Santé (PASS) offre des consultations de médecine générale et un accompagnement social </w:t>
      </w:r>
      <w:r w:rsidR="00FC2ACA">
        <w:t xml:space="preserve">aux </w:t>
      </w:r>
      <w:r>
        <w:t>personnes en difficultés d’accès aux soins de santé. Ces consultations sont sans facturation aux patients.</w:t>
      </w:r>
    </w:p>
    <w:p w:rsidR="005178C0" w:rsidRDefault="005178C0" w:rsidP="005178C0">
      <w:pPr>
        <w:jc w:val="both"/>
      </w:pPr>
      <w:r>
        <w:t>Les PASS ont été mises en place par l’Etat pour lutter contre les dif</w:t>
      </w:r>
      <w:r w:rsidR="003C061D">
        <w:t>ficultés d’accès aux soins (Loi de Lutte contre les E</w:t>
      </w:r>
      <w:r>
        <w:t xml:space="preserve">xclusions du 29 </w:t>
      </w:r>
      <w:r w:rsidR="00FC2ACA">
        <w:t>juillet 1998</w:t>
      </w:r>
      <w:r>
        <w:t xml:space="preserve">). </w:t>
      </w:r>
      <w:r w:rsidR="002A0435">
        <w:t>Ce</w:t>
      </w:r>
      <w:r>
        <w:t xml:space="preserve"> sont des dispositifs médico-sociaux rattachés à un établissement de santé (UF PASS) avec des locaux et du personnel dédié. Ses missions sont définies plus précisément par la circulaire N° DGOS/RA/2013/246 du 18 juin 2013.</w:t>
      </w:r>
    </w:p>
    <w:p w:rsidR="005178C0" w:rsidRDefault="005178C0" w:rsidP="005178C0">
      <w:pPr>
        <w:jc w:val="both"/>
      </w:pPr>
      <w:r>
        <w:t>La PASS accueille toute personne en situation de précarité</w:t>
      </w:r>
      <w:r w:rsidR="00643008">
        <w:t>,</w:t>
      </w:r>
      <w:r>
        <w:t xml:space="preserve"> en besoin de soins et qui ne peut y accéder en raison d’un ou plusieurs critères : </w:t>
      </w:r>
    </w:p>
    <w:p w:rsidR="005178C0" w:rsidRDefault="00643008" w:rsidP="005178C0">
      <w:pPr>
        <w:pStyle w:val="Paragraphedeliste"/>
        <w:numPr>
          <w:ilvl w:val="0"/>
          <w:numId w:val="6"/>
        </w:numPr>
        <w:jc w:val="both"/>
      </w:pPr>
      <w:r>
        <w:t xml:space="preserve">Absence de couverture sociale </w:t>
      </w:r>
      <w:r w:rsidR="005178C0">
        <w:t>ou couverture incom</w:t>
      </w:r>
      <w:r>
        <w:t xml:space="preserve">plète et ressource insuffisante </w:t>
      </w:r>
      <w:r w:rsidR="005178C0">
        <w:t>pour payer les soins</w:t>
      </w:r>
      <w:r>
        <w:t> ;</w:t>
      </w:r>
    </w:p>
    <w:p w:rsidR="005178C0" w:rsidRDefault="005178C0" w:rsidP="005178C0">
      <w:pPr>
        <w:pStyle w:val="Paragraphedeliste"/>
        <w:numPr>
          <w:ilvl w:val="0"/>
          <w:numId w:val="6"/>
        </w:numPr>
        <w:jc w:val="both"/>
      </w:pPr>
      <w:r>
        <w:t>Absence de domicile fixe, situat</w:t>
      </w:r>
      <w:r w:rsidR="00643008">
        <w:t>ion d’errance, isolement social ;</w:t>
      </w:r>
    </w:p>
    <w:p w:rsidR="005178C0" w:rsidRDefault="005178C0" w:rsidP="005178C0">
      <w:pPr>
        <w:pStyle w:val="Paragraphedeliste"/>
        <w:numPr>
          <w:ilvl w:val="0"/>
          <w:numId w:val="6"/>
        </w:numPr>
        <w:jc w:val="both"/>
      </w:pPr>
      <w:r>
        <w:t>Situation administrative et sociale complexe dans un contexte de grande précarité et en l’absence de médecin traitant.</w:t>
      </w:r>
    </w:p>
    <w:p w:rsidR="005178C0" w:rsidRDefault="005178C0" w:rsidP="005178C0">
      <w:pPr>
        <w:jc w:val="both"/>
      </w:pPr>
      <w:r>
        <w:t xml:space="preserve">L’objectif de la PASS et de permettre à ces personnes d’avoir un accès aux soins dont des soins de médecine générale, d’obtenir des </w:t>
      </w:r>
      <w:r w:rsidR="00B039D6">
        <w:t>médicaments</w:t>
      </w:r>
      <w:r>
        <w:t xml:space="preserve"> </w:t>
      </w:r>
      <w:r w:rsidR="00E4707C">
        <w:t xml:space="preserve">et un accès au plateau technique de l’hopital </w:t>
      </w:r>
      <w:r>
        <w:t>si nécessaire, de bénéfici</w:t>
      </w:r>
      <w:r w:rsidR="00B502AC">
        <w:t xml:space="preserve">er d’une continuité dans leurs soins </w:t>
      </w:r>
      <w:r>
        <w:t xml:space="preserve">et d’être accompagnées pour un retour dans le dispositif de droit commun. </w:t>
      </w:r>
    </w:p>
    <w:p w:rsidR="005178C0" w:rsidRDefault="005178C0" w:rsidP="005178C0">
      <w:pPr>
        <w:jc w:val="both"/>
      </w:pPr>
      <w:r>
        <w:t>Pour cela la PASS a pour missions :</w:t>
      </w:r>
    </w:p>
    <w:p w:rsidR="005178C0" w:rsidRDefault="005178C0" w:rsidP="005178C0">
      <w:pPr>
        <w:pStyle w:val="Paragraphedeliste"/>
        <w:numPr>
          <w:ilvl w:val="0"/>
          <w:numId w:val="6"/>
        </w:numPr>
        <w:jc w:val="both"/>
      </w:pPr>
      <w:r>
        <w:t>L’évaluation de la demande et des</w:t>
      </w:r>
      <w:r w:rsidR="00B502AC">
        <w:t xml:space="preserve"> besoins sanitaires et sociaux </w:t>
      </w:r>
      <w:r w:rsidR="00C20358">
        <w:t>de la personne</w:t>
      </w:r>
      <w:r w:rsidR="00B039D6">
        <w:t> ;</w:t>
      </w:r>
    </w:p>
    <w:p w:rsidR="005178C0" w:rsidRDefault="005178C0" w:rsidP="005178C0">
      <w:pPr>
        <w:pStyle w:val="Paragraphedeliste"/>
        <w:numPr>
          <w:ilvl w:val="0"/>
          <w:numId w:val="6"/>
        </w:numPr>
        <w:jc w:val="both"/>
      </w:pPr>
      <w:r>
        <w:t>L’organisation d’une prise en charge sanitaire et sociale, adaptée et coordonnée ;</w:t>
      </w:r>
    </w:p>
    <w:p w:rsidR="005178C0" w:rsidRDefault="005178C0" w:rsidP="005178C0">
      <w:pPr>
        <w:pStyle w:val="Paragraphedeliste"/>
        <w:numPr>
          <w:ilvl w:val="0"/>
          <w:numId w:val="6"/>
        </w:numPr>
        <w:jc w:val="both"/>
      </w:pPr>
      <w:r>
        <w:t>L’offre de co</w:t>
      </w:r>
      <w:r w:rsidR="00B502AC">
        <w:t xml:space="preserve">nsultations médicales, sociales </w:t>
      </w:r>
      <w:r>
        <w:t>et infirmières.</w:t>
      </w:r>
    </w:p>
    <w:p w:rsidR="00460759" w:rsidRDefault="005178C0" w:rsidP="00460759">
      <w:pPr>
        <w:pStyle w:val="Paragraphedeliste"/>
        <w:numPr>
          <w:ilvl w:val="0"/>
          <w:numId w:val="6"/>
        </w:numPr>
        <w:jc w:val="both"/>
      </w:pPr>
      <w:r>
        <w:t>L’accompagnement dans les démarches de soins dans l’établissement et/ou à l’extérieur ainsi que dans les démarches sociales dont principalement l</w:t>
      </w:r>
      <w:r w:rsidR="00B502AC">
        <w:t xml:space="preserve">es démarches d’accès aux droits </w:t>
      </w:r>
      <w:r>
        <w:t>CPAM.</w:t>
      </w:r>
    </w:p>
    <w:p w:rsidR="00C62043" w:rsidRDefault="00C62043" w:rsidP="00460759">
      <w:pPr>
        <w:pStyle w:val="Titre1"/>
        <w:jc w:val="both"/>
      </w:pPr>
      <w:r>
        <w:t>Le profil de poste d’ASE référent.e de la PASS</w:t>
      </w:r>
    </w:p>
    <w:p w:rsidR="00C62043" w:rsidRDefault="00C62043" w:rsidP="00460759">
      <w:pPr>
        <w:pStyle w:val="Titre2"/>
        <w:jc w:val="both"/>
      </w:pPr>
      <w:r>
        <w:t>Les missions du poste</w:t>
      </w:r>
    </w:p>
    <w:p w:rsidR="00C62043" w:rsidRDefault="00E14A58" w:rsidP="00460759">
      <w:pPr>
        <w:jc w:val="both"/>
        <w:rPr>
          <w:i/>
        </w:rPr>
      </w:pPr>
      <w:r w:rsidRPr="00E14A58">
        <w:rPr>
          <w:i/>
        </w:rPr>
        <w:t>A voir selon la dimension de la PASS, le projet de service de la PASS, le fonctionnement de la PASS</w:t>
      </w:r>
      <w:r w:rsidR="00C409CF">
        <w:rPr>
          <w:i/>
        </w:rPr>
        <w:t>, l’établissement.</w:t>
      </w:r>
    </w:p>
    <w:p w:rsidR="00E14A58" w:rsidRDefault="00E14A58" w:rsidP="00460759">
      <w:pPr>
        <w:pStyle w:val="Paragraphedeliste"/>
        <w:numPr>
          <w:ilvl w:val="0"/>
          <w:numId w:val="5"/>
        </w:numPr>
        <w:jc w:val="both"/>
      </w:pPr>
      <w:r>
        <w:t>Rôle de premier accueil</w:t>
      </w:r>
      <w:r w:rsidR="0036662B">
        <w:t xml:space="preserve"> et d’évaluation</w:t>
      </w:r>
      <w:r w:rsidR="00FE28A7">
        <w:t xml:space="preserve"> sociale</w:t>
      </w:r>
      <w:r w:rsidR="00C20358">
        <w:t xml:space="preserve"> de la situation de la personne</w:t>
      </w:r>
      <w:r w:rsidR="0057519F">
        <w:t>.</w:t>
      </w:r>
    </w:p>
    <w:p w:rsidR="00C20358" w:rsidRDefault="0057519F" w:rsidP="00C20358">
      <w:pPr>
        <w:pStyle w:val="Paragraphedeliste"/>
        <w:numPr>
          <w:ilvl w:val="0"/>
          <w:numId w:val="5"/>
        </w:numPr>
        <w:jc w:val="both"/>
      </w:pPr>
      <w:r>
        <w:t>Prise en charge</w:t>
      </w:r>
      <w:r w:rsidR="00FE28A7">
        <w:t xml:space="preserve"> </w:t>
      </w:r>
      <w:r w:rsidR="00C20358">
        <w:t xml:space="preserve">du patient avec un axe prioritaire porté </w:t>
      </w:r>
      <w:r w:rsidR="00FE28A7">
        <w:t xml:space="preserve">sur </w:t>
      </w:r>
      <w:r w:rsidR="00C20358">
        <w:t xml:space="preserve">l’accès </w:t>
      </w:r>
      <w:r w:rsidR="00FE28A7">
        <w:t>aux droits de santé</w:t>
      </w:r>
      <w:r w:rsidR="00C20358">
        <w:t xml:space="preserve"> (Vérification / Ouverture des droits) et l’accès aux soins.</w:t>
      </w:r>
    </w:p>
    <w:p w:rsidR="0057519F" w:rsidRDefault="00C20358" w:rsidP="0057519F">
      <w:pPr>
        <w:pStyle w:val="Paragraphedeliste"/>
        <w:numPr>
          <w:ilvl w:val="0"/>
          <w:numId w:val="5"/>
        </w:numPr>
        <w:jc w:val="both"/>
      </w:pPr>
      <w:r>
        <w:t>En concertation avec le médecin</w:t>
      </w:r>
      <w:r w:rsidR="0057519F">
        <w:t xml:space="preserve"> et après une première consultation médicale</w:t>
      </w:r>
      <w:r w:rsidR="00B502AC">
        <w:t>,</w:t>
      </w:r>
      <w:r>
        <w:t xml:space="preserve"> é</w:t>
      </w:r>
      <w:r w:rsidR="00E14A58">
        <w:t xml:space="preserve">laboration </w:t>
      </w:r>
      <w:r w:rsidR="0057519F">
        <w:t xml:space="preserve">avec le médecin (et/ou l’infirmière) </w:t>
      </w:r>
      <w:r w:rsidR="00E14A58">
        <w:t xml:space="preserve">d’un parcours de soin adapté </w:t>
      </w:r>
      <w:r>
        <w:t>au patient</w:t>
      </w:r>
      <w:r w:rsidR="00E14A58">
        <w:t>:</w:t>
      </w:r>
    </w:p>
    <w:p w:rsidR="00E14A58" w:rsidRDefault="00E14A58" w:rsidP="00460759">
      <w:pPr>
        <w:pStyle w:val="Paragraphedeliste"/>
        <w:numPr>
          <w:ilvl w:val="1"/>
          <w:numId w:val="5"/>
        </w:numPr>
        <w:jc w:val="both"/>
      </w:pPr>
      <w:r>
        <w:t xml:space="preserve">Orientation vers </w:t>
      </w:r>
      <w:r w:rsidR="00C20358">
        <w:t xml:space="preserve">des soins dans </w:t>
      </w:r>
      <w:r>
        <w:t>le droit commun</w:t>
      </w:r>
      <w:r w:rsidR="0057519F">
        <w:t>,</w:t>
      </w:r>
      <w:r>
        <w:t xml:space="preserve"> vers le plateau technique et </w:t>
      </w:r>
      <w:r w:rsidR="0036662B">
        <w:t xml:space="preserve">les </w:t>
      </w:r>
      <w:r>
        <w:t>consultation</w:t>
      </w:r>
      <w:r w:rsidR="0036662B">
        <w:t>s</w:t>
      </w:r>
      <w:r>
        <w:t xml:space="preserve"> spécialisées de l’hôpital</w:t>
      </w:r>
      <w:r w:rsidR="00C20358">
        <w:t>.</w:t>
      </w:r>
    </w:p>
    <w:p w:rsidR="00E14A58" w:rsidRDefault="00E14A58" w:rsidP="00460759">
      <w:pPr>
        <w:pStyle w:val="Paragraphedeliste"/>
        <w:numPr>
          <w:ilvl w:val="1"/>
          <w:numId w:val="5"/>
        </w:numPr>
        <w:jc w:val="both"/>
      </w:pPr>
      <w:r>
        <w:t xml:space="preserve">Coordination sociale en interne de l’hôpital </w:t>
      </w:r>
      <w:r w:rsidR="006F093D">
        <w:t>et en externe avec les par</w:t>
      </w:r>
      <w:r w:rsidR="00C20358">
        <w:t>tenaire</w:t>
      </w:r>
      <w:r w:rsidR="0057519F">
        <w:t xml:space="preserve">s sanitaires et sociaux afin d’harmoniser </w:t>
      </w:r>
      <w:r w:rsidR="00C20358">
        <w:t>les interventions autour du patient.</w:t>
      </w:r>
    </w:p>
    <w:p w:rsidR="00C409CF" w:rsidRDefault="00C409CF" w:rsidP="00460759">
      <w:pPr>
        <w:pStyle w:val="Paragraphedeliste"/>
        <w:numPr>
          <w:ilvl w:val="0"/>
          <w:numId w:val="5"/>
        </w:numPr>
        <w:jc w:val="both"/>
      </w:pPr>
      <w:r>
        <w:t xml:space="preserve">Participation aux réunions d’équipe </w:t>
      </w:r>
      <w:r w:rsidR="0000457B">
        <w:t>pluri professionnel</w:t>
      </w:r>
      <w:r w:rsidR="00C20358">
        <w:t>les (médecin, IDE, autres…)</w:t>
      </w:r>
      <w:r w:rsidR="00B502AC">
        <w:t xml:space="preserve"> </w:t>
      </w:r>
      <w:r w:rsidR="0000457B">
        <w:t xml:space="preserve">pour évoquer les prise en charge médico-sociales les plus favorables pour le patient </w:t>
      </w:r>
      <w:r>
        <w:t>:</w:t>
      </w:r>
    </w:p>
    <w:p w:rsidR="00C409CF" w:rsidRDefault="006F093D" w:rsidP="00460759">
      <w:pPr>
        <w:pStyle w:val="Paragraphedeliste"/>
        <w:numPr>
          <w:ilvl w:val="1"/>
          <w:numId w:val="5"/>
        </w:numPr>
        <w:jc w:val="both"/>
      </w:pPr>
      <w:r>
        <w:t>Participation/ organisation de p</w:t>
      </w:r>
      <w:r w:rsidR="00C409CF">
        <w:t>oints sur situations complexes</w:t>
      </w:r>
    </w:p>
    <w:p w:rsidR="00C409CF" w:rsidRDefault="00C409CF" w:rsidP="00460759">
      <w:pPr>
        <w:pStyle w:val="Paragraphedeliste"/>
        <w:numPr>
          <w:ilvl w:val="1"/>
          <w:numId w:val="5"/>
        </w:numPr>
        <w:jc w:val="both"/>
      </w:pPr>
      <w:r>
        <w:t>Organisation du service</w:t>
      </w:r>
      <w:r w:rsidR="006F093D">
        <w:t xml:space="preserve"> ou participation à son organisation en fonction de la composition de l’équipe et en lien avec les référents institutionnels</w:t>
      </w:r>
    </w:p>
    <w:p w:rsidR="00C409CF" w:rsidRDefault="00C409CF" w:rsidP="00460759">
      <w:pPr>
        <w:pStyle w:val="Paragraphedeliste"/>
        <w:numPr>
          <w:ilvl w:val="1"/>
          <w:numId w:val="5"/>
        </w:numPr>
        <w:jc w:val="both"/>
      </w:pPr>
      <w:r>
        <w:t>Mise à jour des protocoles selon évolution des besoins</w:t>
      </w:r>
      <w:r w:rsidR="006F093D">
        <w:t xml:space="preserve"> et des publics</w:t>
      </w:r>
    </w:p>
    <w:p w:rsidR="00020879" w:rsidRDefault="00020879" w:rsidP="00460759">
      <w:pPr>
        <w:pStyle w:val="Paragraphedeliste"/>
        <w:numPr>
          <w:ilvl w:val="0"/>
          <w:numId w:val="5"/>
        </w:numPr>
        <w:jc w:val="both"/>
      </w:pPr>
      <w:r>
        <w:t>Saisie des actes professionnels dans le cadre du recueil d</w:t>
      </w:r>
      <w:r w:rsidR="0057519F">
        <w:t>e l’activité</w:t>
      </w:r>
      <w:r>
        <w:t xml:space="preserve"> PASS et autres</w:t>
      </w:r>
      <w:r w:rsidR="0057519F">
        <w:t xml:space="preserve"> recueils si nécessaire</w:t>
      </w:r>
      <w:r>
        <w:t>.</w:t>
      </w:r>
    </w:p>
    <w:p w:rsidR="00020879" w:rsidRDefault="00C409CF" w:rsidP="00020879">
      <w:pPr>
        <w:pStyle w:val="Paragraphedeliste"/>
        <w:numPr>
          <w:ilvl w:val="0"/>
          <w:numId w:val="5"/>
        </w:numPr>
        <w:jc w:val="both"/>
      </w:pPr>
      <w:r>
        <w:lastRenderedPageBreak/>
        <w:t>Rédaction du rapport d’activité a</w:t>
      </w:r>
      <w:r w:rsidR="00B502AC">
        <w:t>vec le médecin référent</w:t>
      </w:r>
      <w:r w:rsidR="0000457B">
        <w:t xml:space="preserve"> et </w:t>
      </w:r>
      <w:r w:rsidR="006F093D">
        <w:t>avec le soutien du</w:t>
      </w:r>
      <w:r w:rsidR="00B502AC">
        <w:t xml:space="preserve"> (des)</w:t>
      </w:r>
      <w:r w:rsidR="006F093D">
        <w:t xml:space="preserve"> </w:t>
      </w:r>
      <w:r w:rsidR="00B502AC">
        <w:t>référent(s)</w:t>
      </w:r>
      <w:r w:rsidR="0000457B">
        <w:t xml:space="preserve"> </w:t>
      </w:r>
      <w:r w:rsidR="00B502AC">
        <w:t>institutionnel(s)</w:t>
      </w:r>
      <w:r w:rsidR="00ED4D64">
        <w:t>.</w:t>
      </w:r>
    </w:p>
    <w:p w:rsidR="0057519F" w:rsidRDefault="0057519F" w:rsidP="00020879">
      <w:pPr>
        <w:pStyle w:val="Paragraphedeliste"/>
        <w:numPr>
          <w:ilvl w:val="0"/>
          <w:numId w:val="5"/>
        </w:numPr>
        <w:jc w:val="both"/>
      </w:pPr>
      <w:r>
        <w:t>Participation à la mise en place des procédures et protocoles en interne et des conventions partenariales</w:t>
      </w:r>
      <w:r w:rsidR="00691F0A">
        <w:t xml:space="preserve"> en externe.</w:t>
      </w:r>
    </w:p>
    <w:p w:rsidR="00C409CF" w:rsidRDefault="00C409CF" w:rsidP="00460759">
      <w:pPr>
        <w:pStyle w:val="Paragraphedeliste"/>
        <w:numPr>
          <w:ilvl w:val="0"/>
          <w:numId w:val="5"/>
        </w:numPr>
        <w:jc w:val="both"/>
      </w:pPr>
      <w:r>
        <w:t xml:space="preserve">Participation </w:t>
      </w:r>
      <w:r w:rsidR="00B502AC">
        <w:t xml:space="preserve">à l’organisation </w:t>
      </w:r>
      <w:r w:rsidR="006F093D">
        <w:t xml:space="preserve">d’un </w:t>
      </w:r>
      <w:r>
        <w:t xml:space="preserve">Copil </w:t>
      </w:r>
      <w:r w:rsidR="006F093D">
        <w:t xml:space="preserve">PASS </w:t>
      </w:r>
      <w:r>
        <w:t>annuel</w:t>
      </w:r>
      <w:r w:rsidR="006F093D">
        <w:t xml:space="preserve"> (en soutien de la direction et avec le reste de l’équipe).</w:t>
      </w:r>
    </w:p>
    <w:p w:rsidR="00C409CF" w:rsidRDefault="00C409CF" w:rsidP="00460759">
      <w:pPr>
        <w:pStyle w:val="Paragraphedeliste"/>
        <w:numPr>
          <w:ilvl w:val="0"/>
          <w:numId w:val="5"/>
        </w:numPr>
        <w:jc w:val="both"/>
      </w:pPr>
      <w:r>
        <w:t>Développement et entretien du réseau partenarial (ci-dessous)</w:t>
      </w:r>
      <w:r w:rsidR="00460759">
        <w:t> : information, sensibilisation aux problématiques liées à la précarité et certains facteurs de vulnérabilité.</w:t>
      </w:r>
    </w:p>
    <w:p w:rsidR="00B039D6" w:rsidRDefault="00B039D6" w:rsidP="00460759">
      <w:pPr>
        <w:pStyle w:val="Paragraphedeliste"/>
        <w:numPr>
          <w:ilvl w:val="0"/>
          <w:numId w:val="5"/>
        </w:numPr>
        <w:jc w:val="both"/>
      </w:pPr>
      <w:r>
        <w:t xml:space="preserve">Sensibilisation des professionnels hospitaliers </w:t>
      </w:r>
      <w:r w:rsidR="002F28D8">
        <w:t>et participation à la formation des étudiants en santé et du social sur les questions de santé /précarité</w:t>
      </w:r>
    </w:p>
    <w:p w:rsidR="00020879" w:rsidRPr="00E14A58" w:rsidRDefault="002F28D8" w:rsidP="00460759">
      <w:pPr>
        <w:pStyle w:val="Paragraphedeliste"/>
        <w:numPr>
          <w:ilvl w:val="0"/>
          <w:numId w:val="5"/>
        </w:numPr>
        <w:jc w:val="both"/>
      </w:pPr>
      <w:r>
        <w:t>P</w:t>
      </w:r>
      <w:r w:rsidR="00020879">
        <w:t>articipation à des colloques et publications.</w:t>
      </w:r>
    </w:p>
    <w:p w:rsidR="00C62043" w:rsidRDefault="00C62043" w:rsidP="00460759">
      <w:pPr>
        <w:pStyle w:val="Titre2"/>
        <w:jc w:val="both"/>
      </w:pPr>
      <w:r>
        <w:t>Environnement partenarial</w:t>
      </w:r>
    </w:p>
    <w:p w:rsidR="00C409CF" w:rsidRPr="00C409CF" w:rsidRDefault="00C409CF" w:rsidP="00460759">
      <w:pPr>
        <w:jc w:val="both"/>
        <w:rPr>
          <w:i/>
        </w:rPr>
      </w:pPr>
      <w:r w:rsidRPr="00C409CF">
        <w:rPr>
          <w:i/>
        </w:rPr>
        <w:t xml:space="preserve">Selon </w:t>
      </w:r>
      <w:r w:rsidR="00086D14">
        <w:rPr>
          <w:i/>
        </w:rPr>
        <w:t xml:space="preserve">établissement / </w:t>
      </w:r>
      <w:r w:rsidRPr="00C409CF">
        <w:rPr>
          <w:i/>
        </w:rPr>
        <w:t>territoire</w:t>
      </w:r>
    </w:p>
    <w:p w:rsidR="00C62043" w:rsidRDefault="00C409CF" w:rsidP="00460759">
      <w:pPr>
        <w:pStyle w:val="Paragraphedeliste"/>
        <w:numPr>
          <w:ilvl w:val="0"/>
          <w:numId w:val="5"/>
        </w:numPr>
        <w:jc w:val="both"/>
      </w:pPr>
      <w:r>
        <w:t xml:space="preserve">Relations internes : </w:t>
      </w:r>
    </w:p>
    <w:p w:rsidR="00C409CF" w:rsidRDefault="00C409CF" w:rsidP="00460759">
      <w:pPr>
        <w:pStyle w:val="Paragraphedeliste"/>
        <w:numPr>
          <w:ilvl w:val="1"/>
          <w:numId w:val="5"/>
        </w:numPr>
        <w:jc w:val="both"/>
      </w:pPr>
      <w:r>
        <w:t>Bureau des entrées</w:t>
      </w:r>
      <w:r w:rsidR="00020879">
        <w:t>/facturation/services financiers</w:t>
      </w:r>
    </w:p>
    <w:p w:rsidR="00C409CF" w:rsidRDefault="00C409CF" w:rsidP="00460759">
      <w:pPr>
        <w:pStyle w:val="Paragraphedeliste"/>
        <w:numPr>
          <w:ilvl w:val="1"/>
          <w:numId w:val="5"/>
        </w:numPr>
        <w:jc w:val="both"/>
      </w:pPr>
      <w:r>
        <w:t>Pharmacie hospitalière</w:t>
      </w:r>
    </w:p>
    <w:p w:rsidR="00C409CF" w:rsidRDefault="00C409CF" w:rsidP="00460759">
      <w:pPr>
        <w:pStyle w:val="Paragraphedeliste"/>
        <w:numPr>
          <w:ilvl w:val="1"/>
          <w:numId w:val="5"/>
        </w:numPr>
        <w:jc w:val="both"/>
      </w:pPr>
      <w:r>
        <w:t>Urgences</w:t>
      </w:r>
    </w:p>
    <w:p w:rsidR="00C409CF" w:rsidRDefault="00C409CF" w:rsidP="00460759">
      <w:pPr>
        <w:pStyle w:val="Paragraphedeliste"/>
        <w:numPr>
          <w:ilvl w:val="1"/>
          <w:numId w:val="5"/>
        </w:numPr>
        <w:jc w:val="both"/>
      </w:pPr>
      <w:r>
        <w:t>Service social</w:t>
      </w:r>
      <w:r w:rsidR="00575BE9">
        <w:t xml:space="preserve"> hospitalier</w:t>
      </w:r>
    </w:p>
    <w:p w:rsidR="00086D14" w:rsidRDefault="00086D14" w:rsidP="00460759">
      <w:pPr>
        <w:pStyle w:val="Paragraphedeliste"/>
        <w:numPr>
          <w:ilvl w:val="1"/>
          <w:numId w:val="5"/>
        </w:numPr>
        <w:jc w:val="both"/>
      </w:pPr>
      <w:r>
        <w:t>Services de soins</w:t>
      </w:r>
      <w:r w:rsidR="006F093D">
        <w:t>/plateau technique</w:t>
      </w:r>
    </w:p>
    <w:p w:rsidR="006F093D" w:rsidRDefault="006F093D" w:rsidP="00460759">
      <w:pPr>
        <w:pStyle w:val="Paragraphedeliste"/>
        <w:numPr>
          <w:ilvl w:val="1"/>
          <w:numId w:val="5"/>
        </w:numPr>
        <w:jc w:val="both"/>
      </w:pPr>
      <w:r>
        <w:t>Référent institutionnel et responsable du Pôle</w:t>
      </w:r>
    </w:p>
    <w:p w:rsidR="00C409CF" w:rsidRDefault="00C409CF" w:rsidP="00460759">
      <w:pPr>
        <w:pStyle w:val="Paragraphedeliste"/>
        <w:numPr>
          <w:ilvl w:val="0"/>
          <w:numId w:val="5"/>
        </w:numPr>
        <w:jc w:val="both"/>
      </w:pPr>
      <w:r>
        <w:t>Relations externes :</w:t>
      </w:r>
    </w:p>
    <w:p w:rsidR="006F093D" w:rsidRDefault="006F093D" w:rsidP="00460759">
      <w:pPr>
        <w:pStyle w:val="Paragraphedeliste"/>
        <w:numPr>
          <w:ilvl w:val="1"/>
          <w:numId w:val="5"/>
        </w:numPr>
        <w:jc w:val="both"/>
      </w:pPr>
      <w:r>
        <w:t>CPAM</w:t>
      </w:r>
    </w:p>
    <w:p w:rsidR="00C409CF" w:rsidRDefault="00C409CF" w:rsidP="00460759">
      <w:pPr>
        <w:pStyle w:val="Paragraphedeliste"/>
        <w:numPr>
          <w:ilvl w:val="1"/>
          <w:numId w:val="5"/>
        </w:numPr>
        <w:jc w:val="both"/>
      </w:pPr>
      <w:r>
        <w:t>Travailleurs sociaux de la ville</w:t>
      </w:r>
      <w:r w:rsidR="006F093D">
        <w:t xml:space="preserve"> et du département</w:t>
      </w:r>
      <w:r w:rsidR="00575BE9">
        <w:t>, CCAS</w:t>
      </w:r>
    </w:p>
    <w:p w:rsidR="00C409CF" w:rsidRDefault="00C409CF" w:rsidP="00575BE9">
      <w:pPr>
        <w:pStyle w:val="Paragraphedeliste"/>
        <w:numPr>
          <w:ilvl w:val="1"/>
          <w:numId w:val="5"/>
        </w:numPr>
        <w:jc w:val="both"/>
      </w:pPr>
      <w:r>
        <w:t xml:space="preserve">Partenaires associatifs/caritatifs (Médecins du Monde, Croix Rouge, Secours Catholique, Secours Populaire, Restos du cœur, Emmaüs, </w:t>
      </w:r>
      <w:r w:rsidR="00575BE9">
        <w:t xml:space="preserve">Accueils de jour, CHRS </w:t>
      </w:r>
      <w:r w:rsidR="006F093D">
        <w:t>etc.</w:t>
      </w:r>
      <w:r>
        <w:t>)</w:t>
      </w:r>
    </w:p>
    <w:p w:rsidR="00C409CF" w:rsidRDefault="00C409CF" w:rsidP="00460759">
      <w:pPr>
        <w:pStyle w:val="Paragraphedeliste"/>
        <w:numPr>
          <w:ilvl w:val="1"/>
          <w:numId w:val="5"/>
        </w:numPr>
        <w:jc w:val="both"/>
      </w:pPr>
      <w:r>
        <w:t xml:space="preserve">Autres PASS du </w:t>
      </w:r>
      <w:r w:rsidR="00B04F12">
        <w:t>territoire</w:t>
      </w:r>
    </w:p>
    <w:p w:rsidR="00B04F12" w:rsidRDefault="00B04F12" w:rsidP="00460759">
      <w:pPr>
        <w:pStyle w:val="Paragraphedeliste"/>
        <w:numPr>
          <w:ilvl w:val="1"/>
          <w:numId w:val="5"/>
        </w:numPr>
        <w:jc w:val="both"/>
      </w:pPr>
      <w:r>
        <w:t>Autres offres de soins (médecine de ville, psychi</w:t>
      </w:r>
      <w:r w:rsidR="00781318">
        <w:t>atrie, dispositifs médico-sociaux</w:t>
      </w:r>
      <w:r>
        <w:t xml:space="preserve">, </w:t>
      </w:r>
      <w:r w:rsidR="00575BE9">
        <w:t>etc.</w:t>
      </w:r>
      <w:r>
        <w:t>)</w:t>
      </w:r>
    </w:p>
    <w:p w:rsidR="00B04F12" w:rsidRDefault="00B04F12" w:rsidP="00460759">
      <w:pPr>
        <w:pStyle w:val="Paragraphedeliste"/>
        <w:numPr>
          <w:ilvl w:val="1"/>
          <w:numId w:val="5"/>
        </w:numPr>
        <w:jc w:val="both"/>
      </w:pPr>
      <w:r>
        <w:t>DDCS</w:t>
      </w:r>
    </w:p>
    <w:p w:rsidR="00B04F12" w:rsidRDefault="00B04F12" w:rsidP="00460759">
      <w:pPr>
        <w:pStyle w:val="Paragraphedeliste"/>
        <w:numPr>
          <w:ilvl w:val="1"/>
          <w:numId w:val="5"/>
        </w:numPr>
        <w:jc w:val="both"/>
      </w:pPr>
      <w:r>
        <w:t>Préfecture</w:t>
      </w:r>
    </w:p>
    <w:p w:rsidR="00B04F12" w:rsidRDefault="00B04F12" w:rsidP="00460759">
      <w:pPr>
        <w:pStyle w:val="Paragraphedeliste"/>
        <w:numPr>
          <w:ilvl w:val="1"/>
          <w:numId w:val="5"/>
        </w:numPr>
        <w:jc w:val="both"/>
      </w:pPr>
      <w:r>
        <w:t>ARS (référents départementaux, coordinatrices régionales)</w:t>
      </w:r>
    </w:p>
    <w:p w:rsidR="00B04F12" w:rsidRDefault="00B04F12" w:rsidP="00460759">
      <w:pPr>
        <w:pStyle w:val="Paragraphedeliste"/>
        <w:numPr>
          <w:ilvl w:val="1"/>
          <w:numId w:val="5"/>
        </w:numPr>
        <w:jc w:val="both"/>
      </w:pPr>
      <w:r>
        <w:t>Pharmacies de ville</w:t>
      </w:r>
    </w:p>
    <w:p w:rsidR="00B04F12" w:rsidRDefault="00B04F12" w:rsidP="00460759">
      <w:pPr>
        <w:pStyle w:val="Paragraphedeliste"/>
        <w:numPr>
          <w:ilvl w:val="1"/>
          <w:numId w:val="5"/>
        </w:numPr>
        <w:jc w:val="both"/>
      </w:pPr>
      <w:r>
        <w:t>Organismes d’interprétariat / traducteurs</w:t>
      </w:r>
    </w:p>
    <w:p w:rsidR="00020879" w:rsidRDefault="00020879" w:rsidP="00460759">
      <w:pPr>
        <w:pStyle w:val="Paragraphedeliste"/>
        <w:numPr>
          <w:ilvl w:val="1"/>
          <w:numId w:val="5"/>
        </w:numPr>
        <w:jc w:val="both"/>
      </w:pPr>
      <w:r>
        <w:t>Etc.</w:t>
      </w:r>
    </w:p>
    <w:p w:rsidR="00C62043" w:rsidRDefault="00C62043" w:rsidP="00460759">
      <w:pPr>
        <w:pStyle w:val="Titre2"/>
        <w:jc w:val="both"/>
      </w:pPr>
      <w:r>
        <w:t>Compétences / savoir-être</w:t>
      </w:r>
    </w:p>
    <w:p w:rsidR="00B06BE7" w:rsidRPr="00B06BE7" w:rsidRDefault="00B06BE7" w:rsidP="00460759">
      <w:pPr>
        <w:pStyle w:val="Paragraphedeliste"/>
        <w:numPr>
          <w:ilvl w:val="0"/>
          <w:numId w:val="5"/>
        </w:numPr>
        <w:jc w:val="both"/>
        <w:rPr>
          <w:b/>
        </w:rPr>
      </w:pPr>
      <w:r w:rsidRPr="00B06BE7">
        <w:rPr>
          <w:b/>
        </w:rPr>
        <w:t>Connaissances</w:t>
      </w:r>
      <w:r>
        <w:rPr>
          <w:b/>
        </w:rPr>
        <w:t xml:space="preserve"> </w:t>
      </w:r>
      <w:r w:rsidRPr="00B06BE7">
        <w:rPr>
          <w:b/>
        </w:rPr>
        <w:t>:</w:t>
      </w:r>
    </w:p>
    <w:p w:rsidR="00B04F12" w:rsidRDefault="00B04F12" w:rsidP="00460759">
      <w:pPr>
        <w:pStyle w:val="Paragraphedeliste"/>
        <w:numPr>
          <w:ilvl w:val="1"/>
          <w:numId w:val="5"/>
        </w:numPr>
        <w:jc w:val="both"/>
      </w:pPr>
      <w:r>
        <w:t>Connaissance du milieu hospitalier</w:t>
      </w:r>
      <w:r w:rsidR="00B06BE7">
        <w:t xml:space="preserve"> (une expérience est souhaitable)</w:t>
      </w:r>
    </w:p>
    <w:p w:rsidR="00B06BE7" w:rsidRDefault="00B06BE7" w:rsidP="00460759">
      <w:pPr>
        <w:pStyle w:val="Paragraphedeliste"/>
        <w:numPr>
          <w:ilvl w:val="1"/>
          <w:numId w:val="5"/>
        </w:numPr>
        <w:jc w:val="both"/>
      </w:pPr>
      <w:r>
        <w:t>Capacité à entretenir une veille législative et administrative permanence (droit en évolution permanente)</w:t>
      </w:r>
      <w:r w:rsidRPr="00B06BE7">
        <w:t xml:space="preserve"> </w:t>
      </w:r>
    </w:p>
    <w:p w:rsidR="00B06BE7" w:rsidRDefault="00B06BE7" w:rsidP="00460759">
      <w:pPr>
        <w:pStyle w:val="Paragraphedeliste"/>
        <w:numPr>
          <w:ilvl w:val="1"/>
          <w:numId w:val="5"/>
        </w:numPr>
        <w:jc w:val="both"/>
      </w:pPr>
      <w:r>
        <w:t xml:space="preserve">La maîtrise d’une langue étrangère peut être un plus (selon </w:t>
      </w:r>
      <w:r w:rsidR="00575BE9">
        <w:t xml:space="preserve">besoin et </w:t>
      </w:r>
      <w:r>
        <w:t>ressources hospitalières)</w:t>
      </w:r>
    </w:p>
    <w:p w:rsidR="00B06BE7" w:rsidRPr="00B06BE7" w:rsidRDefault="00B06BE7" w:rsidP="00460759">
      <w:pPr>
        <w:pStyle w:val="Paragraphedeliste"/>
        <w:numPr>
          <w:ilvl w:val="0"/>
          <w:numId w:val="5"/>
        </w:numPr>
        <w:jc w:val="both"/>
        <w:rPr>
          <w:b/>
        </w:rPr>
      </w:pPr>
      <w:r w:rsidRPr="00B06BE7">
        <w:rPr>
          <w:b/>
        </w:rPr>
        <w:t>Compétences :</w:t>
      </w:r>
    </w:p>
    <w:p w:rsidR="00B06BE7" w:rsidRDefault="00575BE9" w:rsidP="00460759">
      <w:pPr>
        <w:pStyle w:val="Paragraphedeliste"/>
        <w:numPr>
          <w:ilvl w:val="1"/>
          <w:numId w:val="5"/>
        </w:numPr>
        <w:jc w:val="both"/>
      </w:pPr>
      <w:r>
        <w:t>Très bonne m</w:t>
      </w:r>
      <w:r w:rsidR="00B06BE7">
        <w:t>aîtrise de la</w:t>
      </w:r>
      <w:r w:rsidR="00B502AC">
        <w:t xml:space="preserve"> relation d’aide psycho-sociale</w:t>
      </w:r>
      <w:r w:rsidR="00B06BE7">
        <w:t xml:space="preserve"> </w:t>
      </w:r>
    </w:p>
    <w:p w:rsidR="00B04F12" w:rsidRDefault="00B04F12" w:rsidP="00460759">
      <w:pPr>
        <w:pStyle w:val="Paragraphedeliste"/>
        <w:numPr>
          <w:ilvl w:val="1"/>
          <w:numId w:val="5"/>
        </w:numPr>
        <w:jc w:val="both"/>
      </w:pPr>
      <w:r>
        <w:t>Adaptabilité aux spécificités du</w:t>
      </w:r>
      <w:r w:rsidR="00575BE9">
        <w:t xml:space="preserve"> (des)</w:t>
      </w:r>
      <w:r>
        <w:t xml:space="preserve"> public</w:t>
      </w:r>
      <w:r w:rsidR="00575BE9">
        <w:t xml:space="preserve">(s) en </w:t>
      </w:r>
      <w:r>
        <w:t>préca</w:t>
      </w:r>
      <w:r w:rsidR="00575BE9">
        <w:t>rité</w:t>
      </w:r>
      <w:r>
        <w:t xml:space="preserve"> (expérience </w:t>
      </w:r>
      <w:r w:rsidR="006F093D">
        <w:t xml:space="preserve">et/ou formation </w:t>
      </w:r>
      <w:r>
        <w:t>recommandée auprès de ce</w:t>
      </w:r>
      <w:r w:rsidR="00575BE9">
        <w:t>(s)</w:t>
      </w:r>
      <w:r>
        <w:t xml:space="preserve"> public</w:t>
      </w:r>
      <w:r w:rsidR="00575BE9">
        <w:t>(s)</w:t>
      </w:r>
      <w:r>
        <w:t>)</w:t>
      </w:r>
    </w:p>
    <w:p w:rsidR="00B04F12" w:rsidRDefault="00B04F12" w:rsidP="00460759">
      <w:pPr>
        <w:pStyle w:val="Paragraphedeliste"/>
        <w:numPr>
          <w:ilvl w:val="1"/>
          <w:numId w:val="5"/>
        </w:numPr>
        <w:jc w:val="both"/>
      </w:pPr>
      <w:r>
        <w:t>Capacités de médiation, d’interface, d’</w:t>
      </w:r>
      <w:r w:rsidR="00B06BE7">
        <w:t>accompagnement</w:t>
      </w:r>
    </w:p>
    <w:p w:rsidR="00B04F12" w:rsidRDefault="00B04F12" w:rsidP="00460759">
      <w:pPr>
        <w:pStyle w:val="Paragraphedeliste"/>
        <w:numPr>
          <w:ilvl w:val="1"/>
          <w:numId w:val="5"/>
        </w:numPr>
        <w:jc w:val="both"/>
      </w:pPr>
      <w:r>
        <w:t xml:space="preserve">Sens du relationnel / </w:t>
      </w:r>
      <w:r w:rsidR="006F093D">
        <w:t xml:space="preserve">du </w:t>
      </w:r>
      <w:r>
        <w:t>travail en équipe</w:t>
      </w:r>
      <w:r w:rsidR="00B06BE7" w:rsidRPr="00B06BE7">
        <w:t xml:space="preserve"> </w:t>
      </w:r>
      <w:r w:rsidR="00B06BE7">
        <w:t>/ travail pluri-professionnel</w:t>
      </w:r>
    </w:p>
    <w:p w:rsidR="00E67DD0" w:rsidRDefault="00E67DD0" w:rsidP="00460759">
      <w:pPr>
        <w:pStyle w:val="Paragraphedeliste"/>
        <w:numPr>
          <w:ilvl w:val="1"/>
          <w:numId w:val="5"/>
        </w:numPr>
        <w:jc w:val="both"/>
      </w:pPr>
      <w:r>
        <w:t xml:space="preserve">Maîtrise des outils informatiques nécessaires à la saisie des données et </w:t>
      </w:r>
      <w:r w:rsidR="00FE43B2">
        <w:t xml:space="preserve">aux </w:t>
      </w:r>
      <w:r>
        <w:t>rédactions d</w:t>
      </w:r>
      <w:r w:rsidR="00FE43B2">
        <w:t>e CR, écrits professionnels, d</w:t>
      </w:r>
      <w:r>
        <w:t>u rapport d’activité</w:t>
      </w:r>
    </w:p>
    <w:p w:rsidR="00B06BE7" w:rsidRPr="00B06BE7" w:rsidRDefault="00B06BE7" w:rsidP="00460759">
      <w:pPr>
        <w:pStyle w:val="Paragraphedeliste"/>
        <w:numPr>
          <w:ilvl w:val="0"/>
          <w:numId w:val="5"/>
        </w:numPr>
        <w:jc w:val="both"/>
        <w:rPr>
          <w:b/>
        </w:rPr>
      </w:pPr>
      <w:r w:rsidRPr="00B06BE7">
        <w:rPr>
          <w:b/>
        </w:rPr>
        <w:t xml:space="preserve">Qualités </w:t>
      </w:r>
      <w:r w:rsidR="00086D14">
        <w:rPr>
          <w:b/>
        </w:rPr>
        <w:t>requises</w:t>
      </w:r>
      <w:r w:rsidRPr="00B06BE7">
        <w:rPr>
          <w:b/>
        </w:rPr>
        <w:t> :</w:t>
      </w:r>
    </w:p>
    <w:p w:rsidR="00B06BE7" w:rsidRDefault="00E67DD0" w:rsidP="00460759">
      <w:pPr>
        <w:pStyle w:val="Paragraphedeliste"/>
        <w:numPr>
          <w:ilvl w:val="1"/>
          <w:numId w:val="5"/>
        </w:numPr>
        <w:jc w:val="both"/>
      </w:pPr>
      <w:r>
        <w:lastRenderedPageBreak/>
        <w:t xml:space="preserve">Responsabilité, </w:t>
      </w:r>
      <w:r w:rsidR="00B06BE7">
        <w:t>Rigueur</w:t>
      </w:r>
      <w:r>
        <w:t xml:space="preserve">, </w:t>
      </w:r>
      <w:r w:rsidR="00575BE9">
        <w:t>réactivité</w:t>
      </w:r>
      <w:r w:rsidR="00575BE9" w:rsidRPr="00B06BE7">
        <w:t xml:space="preserve"> </w:t>
      </w:r>
      <w:r w:rsidR="00575BE9">
        <w:t xml:space="preserve">et </w:t>
      </w:r>
      <w:r>
        <w:t>autonomie</w:t>
      </w:r>
      <w:r w:rsidR="00B06BE7">
        <w:t xml:space="preserve"> </w:t>
      </w:r>
    </w:p>
    <w:p w:rsidR="00B06BE7" w:rsidRDefault="00B06BE7" w:rsidP="00460759">
      <w:pPr>
        <w:pStyle w:val="Paragraphedeliste"/>
        <w:numPr>
          <w:ilvl w:val="1"/>
          <w:numId w:val="5"/>
        </w:numPr>
        <w:jc w:val="both"/>
      </w:pPr>
      <w:r>
        <w:t xml:space="preserve">Résistance au stress / Capacité de </w:t>
      </w:r>
      <w:r w:rsidR="00575BE9">
        <w:t xml:space="preserve">prise de </w:t>
      </w:r>
      <w:r>
        <w:t>recul </w:t>
      </w:r>
    </w:p>
    <w:p w:rsidR="00B06BE7" w:rsidRPr="00B04F12" w:rsidRDefault="00020879" w:rsidP="00B502AC">
      <w:pPr>
        <w:pStyle w:val="Paragraphedeliste"/>
        <w:numPr>
          <w:ilvl w:val="1"/>
          <w:numId w:val="5"/>
        </w:numPr>
        <w:jc w:val="both"/>
      </w:pPr>
      <w:r>
        <w:t>Dynamisme, e</w:t>
      </w:r>
      <w:r w:rsidR="00FE43B2">
        <w:t>mpathie et résilience</w:t>
      </w:r>
      <w:bookmarkStart w:id="0" w:name="_GoBack"/>
      <w:bookmarkEnd w:id="0"/>
    </w:p>
    <w:sectPr w:rsidR="00B06BE7" w:rsidRPr="00B04F12" w:rsidSect="00830D5F"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F2" w:rsidRDefault="004529F2" w:rsidP="00830D5F">
      <w:pPr>
        <w:spacing w:before="0" w:after="0"/>
      </w:pPr>
      <w:r>
        <w:separator/>
      </w:r>
    </w:p>
  </w:endnote>
  <w:endnote w:type="continuationSeparator" w:id="0">
    <w:p w:rsidR="004529F2" w:rsidRDefault="004529F2" w:rsidP="00830D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F2" w:rsidRDefault="00C409CF">
    <w:pPr>
      <w:pStyle w:val="Pieddepage"/>
    </w:pPr>
    <w:r>
      <w:t>Fiche de poste type</w:t>
    </w:r>
    <w:r w:rsidR="00B04F12">
      <w:t xml:space="preserve"> </w:t>
    </w:r>
    <w:r w:rsidR="007D7AF2">
      <w:ptab w:relativeTo="margin" w:alignment="center" w:leader="none"/>
    </w:r>
    <w:r>
      <w:t>ASE référent.e PASS</w:t>
    </w:r>
    <w:r w:rsidR="007D7AF2">
      <w:ptab w:relativeTo="margin" w:alignment="right" w:leader="none"/>
    </w:r>
    <w:r w:rsidR="00B04F12">
      <w:t>Coordination régionale PASS 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F2" w:rsidRDefault="004529F2" w:rsidP="00830D5F">
      <w:pPr>
        <w:spacing w:before="0" w:after="0"/>
      </w:pPr>
      <w:r>
        <w:separator/>
      </w:r>
    </w:p>
  </w:footnote>
  <w:footnote w:type="continuationSeparator" w:id="0">
    <w:p w:rsidR="004529F2" w:rsidRDefault="004529F2" w:rsidP="00830D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6DA2"/>
    <w:multiLevelType w:val="hybridMultilevel"/>
    <w:tmpl w:val="84066D16"/>
    <w:lvl w:ilvl="0" w:tplc="BA087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4260"/>
    <w:multiLevelType w:val="hybridMultilevel"/>
    <w:tmpl w:val="5EEACAF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952015D"/>
    <w:multiLevelType w:val="hybridMultilevel"/>
    <w:tmpl w:val="3AAC3306"/>
    <w:lvl w:ilvl="0" w:tplc="BE160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390"/>
    <w:multiLevelType w:val="hybridMultilevel"/>
    <w:tmpl w:val="241212BE"/>
    <w:lvl w:ilvl="0" w:tplc="A0C8C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906BF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BD93707"/>
    <w:multiLevelType w:val="hybridMultilevel"/>
    <w:tmpl w:val="39BAF008"/>
    <w:lvl w:ilvl="0" w:tplc="7D14F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30C60"/>
    <w:multiLevelType w:val="hybridMultilevel"/>
    <w:tmpl w:val="3B78E084"/>
    <w:lvl w:ilvl="0" w:tplc="431280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5F"/>
    <w:rsid w:val="0000457B"/>
    <w:rsid w:val="00020879"/>
    <w:rsid w:val="00035CC6"/>
    <w:rsid w:val="000364FF"/>
    <w:rsid w:val="00054D54"/>
    <w:rsid w:val="00086D14"/>
    <w:rsid w:val="000B0331"/>
    <w:rsid w:val="000B3BD4"/>
    <w:rsid w:val="001A28D3"/>
    <w:rsid w:val="002331C4"/>
    <w:rsid w:val="002A0435"/>
    <w:rsid w:val="002F28D8"/>
    <w:rsid w:val="00324F79"/>
    <w:rsid w:val="0036662B"/>
    <w:rsid w:val="003C061D"/>
    <w:rsid w:val="00402A97"/>
    <w:rsid w:val="004529F2"/>
    <w:rsid w:val="00460759"/>
    <w:rsid w:val="00492321"/>
    <w:rsid w:val="005178C0"/>
    <w:rsid w:val="0057519F"/>
    <w:rsid w:val="00575BE9"/>
    <w:rsid w:val="006243BD"/>
    <w:rsid w:val="006303F5"/>
    <w:rsid w:val="00643008"/>
    <w:rsid w:val="00691F0A"/>
    <w:rsid w:val="006F093D"/>
    <w:rsid w:val="00713E6D"/>
    <w:rsid w:val="00715EB7"/>
    <w:rsid w:val="00740E26"/>
    <w:rsid w:val="00781318"/>
    <w:rsid w:val="007860A6"/>
    <w:rsid w:val="007D7AF2"/>
    <w:rsid w:val="007E412B"/>
    <w:rsid w:val="00830D5F"/>
    <w:rsid w:val="00861C24"/>
    <w:rsid w:val="00935CAF"/>
    <w:rsid w:val="0094527A"/>
    <w:rsid w:val="009C456A"/>
    <w:rsid w:val="00A55832"/>
    <w:rsid w:val="00AB0066"/>
    <w:rsid w:val="00AC0200"/>
    <w:rsid w:val="00B039D6"/>
    <w:rsid w:val="00B04F12"/>
    <w:rsid w:val="00B06BE7"/>
    <w:rsid w:val="00B3691E"/>
    <w:rsid w:val="00B502AC"/>
    <w:rsid w:val="00BF0301"/>
    <w:rsid w:val="00C20358"/>
    <w:rsid w:val="00C21E73"/>
    <w:rsid w:val="00C409CF"/>
    <w:rsid w:val="00C62043"/>
    <w:rsid w:val="00C7611D"/>
    <w:rsid w:val="00CA10BD"/>
    <w:rsid w:val="00D5699B"/>
    <w:rsid w:val="00DF3D16"/>
    <w:rsid w:val="00E14A58"/>
    <w:rsid w:val="00E4707C"/>
    <w:rsid w:val="00E67DD0"/>
    <w:rsid w:val="00ED4D64"/>
    <w:rsid w:val="00EE6D7E"/>
    <w:rsid w:val="00F005FE"/>
    <w:rsid w:val="00F8644A"/>
    <w:rsid w:val="00F921DE"/>
    <w:rsid w:val="00FC2ACA"/>
    <w:rsid w:val="00FE28A7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A25D040-CD35-4866-87F2-AE54A602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5F"/>
    <w:pPr>
      <w:spacing w:before="120"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9232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6699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7AF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99CC00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611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color w:val="000000" w:themeColor="text1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61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61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611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611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611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611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0D5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30D5F"/>
  </w:style>
  <w:style w:type="paragraph" w:styleId="Pieddepage">
    <w:name w:val="footer"/>
    <w:basedOn w:val="Normal"/>
    <w:link w:val="PieddepageCar"/>
    <w:uiPriority w:val="99"/>
    <w:unhideWhenUsed/>
    <w:rsid w:val="00830D5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0D5F"/>
  </w:style>
  <w:style w:type="character" w:customStyle="1" w:styleId="Titre1Car">
    <w:name w:val="Titre 1 Car"/>
    <w:basedOn w:val="Policepardfaut"/>
    <w:link w:val="Titre1"/>
    <w:uiPriority w:val="9"/>
    <w:rsid w:val="00492321"/>
    <w:rPr>
      <w:rFonts w:asciiTheme="majorHAnsi" w:eastAsiaTheme="majorEastAsia" w:hAnsiTheme="majorHAnsi" w:cstheme="majorBidi"/>
      <w:b/>
      <w:color w:val="006699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7AF2"/>
    <w:rPr>
      <w:rFonts w:asciiTheme="majorHAnsi" w:eastAsiaTheme="majorEastAsia" w:hAnsiTheme="majorHAnsi" w:cstheme="majorBidi"/>
      <w:b/>
      <w:color w:val="99CC00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7611D"/>
    <w:rPr>
      <w:rFonts w:asciiTheme="majorHAnsi" w:eastAsiaTheme="majorEastAsia" w:hAnsiTheme="majorHAnsi" w:cstheme="majorBidi"/>
      <w:b/>
      <w:i/>
      <w:color w:val="000000" w:themeColor="text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761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761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761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61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761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761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uiPriority w:val="1"/>
    <w:qFormat/>
    <w:rsid w:val="00A5583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4A5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F0301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lev">
    <w:name w:val="Strong"/>
    <w:basedOn w:val="Policepardfaut"/>
    <w:uiPriority w:val="22"/>
    <w:qFormat/>
    <w:rsid w:val="00BF03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03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9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37324241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C936-FAD0-46BE-9B38-2A15F4B9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E1807F35</Template>
  <TotalTime>228</TotalTime>
  <Pages>4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ARHM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GOURIFF Maelle</dc:creator>
  <cp:keywords/>
  <dc:description/>
  <cp:lastModifiedBy>GOURIFF Maelle</cp:lastModifiedBy>
  <cp:revision>24</cp:revision>
  <dcterms:created xsi:type="dcterms:W3CDTF">2019-04-25T08:37:00Z</dcterms:created>
  <dcterms:modified xsi:type="dcterms:W3CDTF">2019-08-21T09:43:00Z</dcterms:modified>
</cp:coreProperties>
</file>